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51" w:rsidRPr="00FC600D" w:rsidRDefault="00CA1451" w:rsidP="00CA145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FC600D">
        <w:rPr>
          <w:rFonts w:ascii="Times New Roman" w:hAnsi="Times New Roman" w:cs="Times New Roman"/>
          <w:b/>
        </w:rPr>
        <w:t>ŞCOALA GIMNAZIALĂ TIHA</w:t>
      </w:r>
      <w:r w:rsidR="004C6E15" w:rsidRPr="00FC600D">
        <w:rPr>
          <w:rFonts w:ascii="Times New Roman" w:hAnsi="Times New Roman" w:cs="Times New Roman"/>
          <w:b/>
        </w:rPr>
        <w:t>-</w:t>
      </w:r>
      <w:r w:rsidRPr="00FC600D">
        <w:rPr>
          <w:rFonts w:ascii="Times New Roman" w:hAnsi="Times New Roman" w:cs="Times New Roman"/>
          <w:b/>
        </w:rPr>
        <w:t>BÎRGĂULUI</w:t>
      </w:r>
    </w:p>
    <w:p w:rsidR="00CA1451" w:rsidRPr="00FC600D" w:rsidRDefault="00CA1451" w:rsidP="00CA145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FC600D">
        <w:rPr>
          <w:rFonts w:ascii="Times New Roman" w:hAnsi="Times New Roman" w:cs="Times New Roman"/>
          <w:b/>
        </w:rPr>
        <w:t>JUD.</w:t>
      </w:r>
      <w:proofErr w:type="gramEnd"/>
      <w:r w:rsidRPr="00FC600D">
        <w:rPr>
          <w:rFonts w:ascii="Times New Roman" w:hAnsi="Times New Roman" w:cs="Times New Roman"/>
          <w:b/>
        </w:rPr>
        <w:t xml:space="preserve"> BISTRIŢA-NĂSĂUD</w:t>
      </w:r>
    </w:p>
    <w:p w:rsidR="00CA1451" w:rsidRPr="00FC600D" w:rsidRDefault="00CA1451" w:rsidP="00CA145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lang w:val="it-IT"/>
        </w:rPr>
      </w:pPr>
      <w:r w:rsidRPr="00FC600D">
        <w:rPr>
          <w:rFonts w:ascii="Times New Roman" w:eastAsia="Calibri" w:hAnsi="Times New Roman" w:cs="Times New Roman"/>
          <w:b/>
          <w:lang w:val="it-IT"/>
        </w:rPr>
        <w:t>STR. PRINCIPALĂ, NR.446/B</w:t>
      </w:r>
    </w:p>
    <w:p w:rsidR="00CA1451" w:rsidRPr="00FC600D" w:rsidRDefault="00CA1451" w:rsidP="00CA145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lang w:val="it-IT"/>
        </w:rPr>
      </w:pPr>
      <w:r w:rsidRPr="00FC600D">
        <w:rPr>
          <w:rFonts w:ascii="Times New Roman" w:eastAsia="Calibri" w:hAnsi="Times New Roman" w:cs="Times New Roman"/>
          <w:b/>
          <w:lang w:val="it-IT"/>
        </w:rPr>
        <w:t>TEL./FAX:0263265685</w:t>
      </w:r>
    </w:p>
    <w:p w:rsidR="00CA1451" w:rsidRPr="00FC600D" w:rsidRDefault="00CA1451" w:rsidP="00CA145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lang w:val="it-IT"/>
        </w:rPr>
      </w:pPr>
      <w:r w:rsidRPr="00FC600D">
        <w:rPr>
          <w:rFonts w:ascii="Times New Roman" w:eastAsia="Calibri" w:hAnsi="Times New Roman" w:cs="Times New Roman"/>
          <w:b/>
          <w:lang w:val="it-IT"/>
        </w:rPr>
        <w:t>E-mail:scoalatiha@yahoo.com</w:t>
      </w:r>
    </w:p>
    <w:p w:rsidR="002C486E" w:rsidRPr="00FC600D" w:rsidRDefault="00CA1451" w:rsidP="00CA145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FC600D">
        <w:rPr>
          <w:rFonts w:ascii="Times New Roman" w:hAnsi="Times New Roman" w:cs="Times New Roman"/>
          <w:b/>
          <w:bCs/>
          <w:sz w:val="32"/>
          <w:szCs w:val="32"/>
          <w:lang w:val="it-IT"/>
        </w:rPr>
        <w:t>ANALIZA REZULTATELOR EVALUĂRII NAȚIONALE</w:t>
      </w:r>
    </w:p>
    <w:p w:rsidR="00CA1451" w:rsidRPr="00FC600D" w:rsidRDefault="00CA1451" w:rsidP="00CA14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FC600D">
        <w:rPr>
          <w:rFonts w:ascii="Times New Roman" w:hAnsi="Times New Roman" w:cs="Times New Roman"/>
          <w:b/>
          <w:bCs/>
          <w:sz w:val="28"/>
          <w:szCs w:val="28"/>
          <w:lang w:val="it-IT"/>
        </w:rPr>
        <w:t>ANUL ŞCOLAR 2014-2015</w:t>
      </w:r>
    </w:p>
    <w:p w:rsidR="0038473B" w:rsidRPr="00FC600D" w:rsidRDefault="00CA1451" w:rsidP="00CA14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FC600D">
        <w:rPr>
          <w:rFonts w:ascii="Times New Roman" w:hAnsi="Times New Roman" w:cs="Times New Roman"/>
          <w:b/>
          <w:bCs/>
          <w:sz w:val="28"/>
          <w:szCs w:val="28"/>
          <w:lang w:val="it-IT"/>
        </w:rPr>
        <w:t>CLASA A VI-A</w:t>
      </w:r>
    </w:p>
    <w:p w:rsidR="00CA1451" w:rsidRPr="00FC600D" w:rsidRDefault="00CA1451" w:rsidP="006040EF">
      <w:pPr>
        <w:spacing w:after="0"/>
        <w:rPr>
          <w:rFonts w:ascii="Times New Roman" w:hAnsi="Times New Roman" w:cs="Times New Roman"/>
          <w:lang w:val="it-IT"/>
        </w:rPr>
      </w:pPr>
    </w:p>
    <w:p w:rsidR="002C486E" w:rsidRPr="00FC600D" w:rsidRDefault="0038473B" w:rsidP="00CA14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FC600D">
        <w:rPr>
          <w:rFonts w:ascii="Times New Roman" w:hAnsi="Times New Roman" w:cs="Times New Roman"/>
          <w:sz w:val="24"/>
          <w:szCs w:val="24"/>
          <w:lang w:val="it-IT"/>
        </w:rPr>
        <w:t>Analiza rezultatelor obţinute la Evaluarea Naţională de către elevii claselor a VI-a permite descrierea detaliată a problemelor şi a dificultăţilor cu care se confruntă</w:t>
      </w:r>
      <w:r w:rsidR="00CA1451" w:rsidRPr="00FC60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600D">
        <w:rPr>
          <w:rFonts w:ascii="Times New Roman" w:hAnsi="Times New Roman" w:cs="Times New Roman"/>
          <w:sz w:val="24"/>
          <w:szCs w:val="24"/>
          <w:lang w:val="it-IT"/>
        </w:rPr>
        <w:t>elevii, dar şi reliefarea succintă a punctelor tari şi slabe ale acestora, după cum reiese din</w:t>
      </w:r>
      <w:r w:rsidR="00CA1451" w:rsidRPr="00FC60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600D">
        <w:rPr>
          <w:rFonts w:ascii="Times New Roman" w:hAnsi="Times New Roman" w:cs="Times New Roman"/>
          <w:sz w:val="24"/>
          <w:szCs w:val="24"/>
          <w:lang w:val="it-IT"/>
        </w:rPr>
        <w:t>lucrările supuse analizei.</w:t>
      </w:r>
    </w:p>
    <w:p w:rsidR="00CA1451" w:rsidRPr="00FC600D" w:rsidRDefault="00CA1451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A1451" w:rsidRPr="00FC600D" w:rsidTr="00CA1451">
        <w:tc>
          <w:tcPr>
            <w:tcW w:w="7308" w:type="dxa"/>
            <w:shd w:val="clear" w:color="auto" w:fill="D9D9D9" w:themeFill="background1" w:themeFillShade="D9"/>
          </w:tcPr>
          <w:p w:rsidR="00CA1451" w:rsidRPr="00FC600D" w:rsidRDefault="00CA1451" w:rsidP="00CA1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FC600D">
              <w:rPr>
                <w:rFonts w:ascii="Times New Roman" w:hAnsi="Times New Roman" w:cs="Times New Roman"/>
                <w:b/>
                <w:lang w:val="it-IT"/>
              </w:rPr>
              <w:t>PUNCTE TARI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CA1451" w:rsidRPr="00FC600D" w:rsidRDefault="00CA1451" w:rsidP="00CA1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FC600D">
              <w:rPr>
                <w:rFonts w:ascii="Times New Roman" w:hAnsi="Times New Roman" w:cs="Times New Roman"/>
                <w:b/>
                <w:lang w:val="it-IT"/>
              </w:rPr>
              <w:t>PUNCTE SLABE</w:t>
            </w:r>
          </w:p>
        </w:tc>
      </w:tr>
      <w:tr w:rsidR="00CA1451" w:rsidRPr="00FC600D" w:rsidTr="004C6E15">
        <w:trPr>
          <w:trHeight w:val="4076"/>
        </w:trPr>
        <w:tc>
          <w:tcPr>
            <w:tcW w:w="7308" w:type="dxa"/>
          </w:tcPr>
          <w:p w:rsidR="00CA1451" w:rsidRPr="00FC600D" w:rsidRDefault="00C66D22" w:rsidP="00CA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FC600D">
              <w:rPr>
                <w:rFonts w:ascii="Times New Roman" w:hAnsi="Times New Roman" w:cs="Times New Roman"/>
                <w:b/>
                <w:i/>
                <w:lang w:val="it-IT"/>
              </w:rPr>
              <w:t>Nr. de lucrări : 35</w:t>
            </w:r>
          </w:p>
          <w:p w:rsidR="00CA1451" w:rsidRPr="00FC600D" w:rsidRDefault="00214735" w:rsidP="00CA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it-IT"/>
              </w:rPr>
            </w:pPr>
            <w:r w:rsidRPr="00FC600D">
              <w:rPr>
                <w:rFonts w:ascii="Times New Roman" w:hAnsi="Times New Roman" w:cs="Times New Roman"/>
                <w:b/>
                <w:lang w:val="it-IT"/>
              </w:rPr>
              <w:t>MATEMATICĂ ŞI ŞTIINŢE</w:t>
            </w:r>
          </w:p>
          <w:p w:rsidR="00CA1451" w:rsidRPr="00FC600D" w:rsidRDefault="00CA1451" w:rsidP="00CA14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elevii au fost familiarizați cu exercițiile și problemele cu aplicare practică în viața cotidiană;</w:t>
            </w:r>
          </w:p>
          <w:p w:rsidR="00DB5C2C" w:rsidRPr="00FC600D" w:rsidRDefault="00DB5C2C" w:rsidP="00CA14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elevii interpretează corect datele dintr-un tabel sau dintr-o diagramă;</w:t>
            </w:r>
          </w:p>
          <w:p w:rsidR="00DB5C2C" w:rsidRPr="00FC600D" w:rsidRDefault="00DB5C2C" w:rsidP="00CA14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 xml:space="preserve">elevii aplică corect formula perimetrului </w:t>
            </w:r>
            <w:r w:rsidR="00214735" w:rsidRPr="00FC600D">
              <w:rPr>
                <w:rFonts w:ascii="Times New Roman" w:hAnsi="Times New Roman" w:cs="Times New Roman"/>
                <w:lang w:val="it-IT"/>
              </w:rPr>
              <w:t>unui triunghi;</w:t>
            </w:r>
          </w:p>
          <w:p w:rsidR="00214735" w:rsidRPr="00FC600D" w:rsidRDefault="00214735" w:rsidP="002147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elevii stabilesc corect relaţii între factorii de mediu şi unele vieţuitoare, între tipurile de comportament şi procesul de adaptare a organismului la mediu;</w:t>
            </w:r>
          </w:p>
          <w:p w:rsidR="00214735" w:rsidRPr="00FC600D" w:rsidRDefault="00214735" w:rsidP="002147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elevii desenează corect elementele unui circuit electric;</w:t>
            </w:r>
          </w:p>
          <w:p w:rsidR="00214735" w:rsidRPr="00FC600D" w:rsidRDefault="00214735" w:rsidP="002147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elevii utilizează cunoştinte însuşite în sensul păstrării sănătăţii individuale sau colective;</w:t>
            </w:r>
          </w:p>
          <w:p w:rsidR="00214735" w:rsidRPr="00FC600D" w:rsidRDefault="00214735" w:rsidP="002147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elevii utilizează corect definiţia vitezei şi a densităţii;</w:t>
            </w:r>
          </w:p>
          <w:p w:rsidR="00CA1451" w:rsidRPr="00FC600D" w:rsidRDefault="00214735" w:rsidP="00CA14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elevii transferă şi integrează cunoştinţe de la biologie în contexte noi.</w:t>
            </w:r>
          </w:p>
        </w:tc>
        <w:tc>
          <w:tcPr>
            <w:tcW w:w="7308" w:type="dxa"/>
          </w:tcPr>
          <w:p w:rsidR="00CA1451" w:rsidRPr="00FC600D" w:rsidRDefault="00CA1451" w:rsidP="00CA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CA1451" w:rsidRPr="00FC600D" w:rsidRDefault="00CA1451" w:rsidP="00CA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214735" w:rsidRPr="00FC600D" w:rsidRDefault="00214735" w:rsidP="0021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- Elevii nu duc la bun sfârşit calculele în probleme cu conţinut practic;</w:t>
            </w:r>
          </w:p>
          <w:p w:rsidR="00214735" w:rsidRPr="00FC600D" w:rsidRDefault="00214735" w:rsidP="0021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- elevii nu utilizează corect unităţile de măsură;</w:t>
            </w:r>
          </w:p>
          <w:p w:rsidR="00214735" w:rsidRPr="00FC600D" w:rsidRDefault="00214735" w:rsidP="0021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- elevii nu utilizează proprietăţile triunghiului dreptunghic;</w:t>
            </w:r>
          </w:p>
          <w:p w:rsidR="00214735" w:rsidRPr="00FC600D" w:rsidRDefault="00214735" w:rsidP="0021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- elevii efectuează calcule în probleme în care intervin procente, dar nu finalizează cerintele propuse.</w:t>
            </w:r>
          </w:p>
          <w:p w:rsidR="00214735" w:rsidRPr="00FC600D" w:rsidRDefault="00214735" w:rsidP="00214735">
            <w:pPr>
              <w:tabs>
                <w:tab w:val="left" w:pos="921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A1451" w:rsidRPr="00FC600D" w:rsidTr="002D5E61">
        <w:tc>
          <w:tcPr>
            <w:tcW w:w="14616" w:type="dxa"/>
            <w:gridSpan w:val="2"/>
          </w:tcPr>
          <w:p w:rsidR="00CA1451" w:rsidRPr="00FC600D" w:rsidRDefault="00D34F50" w:rsidP="00D34F5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it-IT"/>
              </w:rPr>
            </w:pPr>
            <w:r w:rsidRPr="00FC60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it-IT"/>
              </w:rPr>
              <w:t>MĂSURI DE AMELIORARE PROPUSE LA NIVELUL UNITĂȚII DE ÎNVĂȚĂMÂNT</w:t>
            </w:r>
          </w:p>
          <w:p w:rsidR="00CA1451" w:rsidRPr="00FC600D" w:rsidRDefault="00CA1451" w:rsidP="00BB58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Se va realiza un program de pregătire suplimentară, conform unui orar stabilit.</w:t>
            </w:r>
          </w:p>
          <w:p w:rsidR="00CA1451" w:rsidRPr="00FC600D" w:rsidRDefault="00CA1451" w:rsidP="00BB58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Se va face o planificare riguroasă a recapitulării materiei din clasele V-VI, evaluarea realizându-se prin aplicarea itemilor specifici Evaluării Naționale la sfârșitul fiecărei unități de învăț</w:t>
            </w:r>
            <w:r w:rsidR="0085335E" w:rsidRPr="00FC600D">
              <w:rPr>
                <w:rFonts w:ascii="Times New Roman" w:hAnsi="Times New Roman" w:cs="Times New Roman"/>
                <w:lang w:val="it-IT"/>
              </w:rPr>
              <w:t>are;</w:t>
            </w:r>
          </w:p>
          <w:p w:rsidR="00CA1451" w:rsidRPr="00FC600D" w:rsidRDefault="00CA1451" w:rsidP="00BB58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Se va lucra diferențiat.</w:t>
            </w:r>
          </w:p>
          <w:p w:rsidR="00CA1451" w:rsidRPr="00FC600D" w:rsidRDefault="00CA1451" w:rsidP="007F69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Rezolvarea de teste cu</w:t>
            </w:r>
            <w:r w:rsidR="0085335E" w:rsidRPr="00FC600D">
              <w:rPr>
                <w:rFonts w:ascii="Times New Roman" w:hAnsi="Times New Roman" w:cs="Times New Roman"/>
                <w:lang w:val="it-IT"/>
              </w:rPr>
              <w:t xml:space="preserve"> structura asemănătoare.</w:t>
            </w:r>
          </w:p>
        </w:tc>
      </w:tr>
    </w:tbl>
    <w:p w:rsidR="00CA1451" w:rsidRPr="00FC600D" w:rsidRDefault="00CA1451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02A0" w:rsidRPr="00FC600D" w:rsidRDefault="003002A0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FC600D">
        <w:rPr>
          <w:rFonts w:ascii="Times New Roman" w:hAnsi="Times New Roman" w:cs="Times New Roman"/>
          <w:noProof/>
        </w:rPr>
        <w:drawing>
          <wp:inline distT="0" distB="0" distL="0" distR="0" wp14:anchorId="183E8855" wp14:editId="3200DE46">
            <wp:extent cx="8995144" cy="4338084"/>
            <wp:effectExtent l="0" t="0" r="15875" b="24765"/>
            <wp:docPr id="2" name="Chart 2" title="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02A0" w:rsidRPr="00FC600D" w:rsidRDefault="003002A0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02A0" w:rsidRPr="00FC600D" w:rsidRDefault="003002A0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02A0" w:rsidRPr="00FC600D" w:rsidRDefault="003002A0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303855" w:rsidRPr="00FC600D" w:rsidRDefault="00303855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FC600D">
        <w:rPr>
          <w:rFonts w:ascii="Times New Roman" w:hAnsi="Times New Roman" w:cs="Times New Roman"/>
          <w:noProof/>
        </w:rPr>
        <w:drawing>
          <wp:inline distT="0" distB="0" distL="0" distR="0" wp14:anchorId="665C0283" wp14:editId="72D948AF">
            <wp:extent cx="9101470" cy="5390707"/>
            <wp:effectExtent l="0" t="0" r="23495" b="1968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p w:rsidR="00C66D22" w:rsidRPr="00FC600D" w:rsidRDefault="00C66D22" w:rsidP="00CA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2C486E" w:rsidRPr="00FC600D" w:rsidRDefault="000E59C6">
      <w:pPr>
        <w:rPr>
          <w:rFonts w:ascii="Times New Roman" w:hAnsi="Times New Roman" w:cs="Times New Roman"/>
        </w:rPr>
      </w:pPr>
      <w:r w:rsidRPr="00FC600D">
        <w:rPr>
          <w:rFonts w:ascii="Times New Roman" w:hAnsi="Times New Roman" w:cs="Times New Roman"/>
          <w:noProof/>
        </w:rPr>
        <w:drawing>
          <wp:inline distT="0" distB="0" distL="0" distR="0" wp14:anchorId="14C64D66" wp14:editId="16940438">
            <wp:extent cx="8995144" cy="5847907"/>
            <wp:effectExtent l="0" t="0" r="15875" b="19685"/>
            <wp:docPr id="1" name="Chart 1" title="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486E" w:rsidRPr="00FC600D" w:rsidRDefault="002C486E">
      <w:pPr>
        <w:rPr>
          <w:rFonts w:ascii="Times New Roman" w:hAnsi="Times New Roman" w:cs="Times New Roman"/>
        </w:rPr>
      </w:pPr>
    </w:p>
    <w:p w:rsidR="0085335E" w:rsidRPr="00FC600D" w:rsidRDefault="0085335E">
      <w:pPr>
        <w:rPr>
          <w:rFonts w:ascii="Times New Roman" w:hAnsi="Times New Roman" w:cs="Times New Roman"/>
        </w:rPr>
      </w:pPr>
    </w:p>
    <w:p w:rsidR="002C486E" w:rsidRPr="00FC600D" w:rsidRDefault="006040EF">
      <w:pPr>
        <w:rPr>
          <w:rFonts w:ascii="Times New Roman" w:hAnsi="Times New Roman" w:cs="Times New Roman"/>
        </w:rPr>
      </w:pPr>
      <w:r w:rsidRPr="00FC600D">
        <w:rPr>
          <w:rFonts w:ascii="Times New Roman" w:hAnsi="Times New Roman" w:cs="Times New Roman"/>
          <w:noProof/>
        </w:rPr>
        <w:drawing>
          <wp:inline distT="0" distB="0" distL="0" distR="0" wp14:anchorId="47729ABB" wp14:editId="12A6CF3A">
            <wp:extent cx="8995144" cy="4508204"/>
            <wp:effectExtent l="0" t="0" r="15875" b="260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486E" w:rsidRPr="00FC600D" w:rsidRDefault="002C486E">
      <w:pPr>
        <w:rPr>
          <w:rFonts w:ascii="Times New Roman" w:hAnsi="Times New Roman" w:cs="Times New Roman"/>
        </w:rPr>
      </w:pPr>
    </w:p>
    <w:p w:rsidR="006040EF" w:rsidRPr="00FC600D" w:rsidRDefault="006040EF">
      <w:pPr>
        <w:rPr>
          <w:rFonts w:ascii="Times New Roman" w:hAnsi="Times New Roman" w:cs="Times New Roman"/>
        </w:rPr>
      </w:pPr>
    </w:p>
    <w:p w:rsidR="006040EF" w:rsidRPr="00FC600D" w:rsidRDefault="006040EF">
      <w:pPr>
        <w:rPr>
          <w:rFonts w:ascii="Times New Roman" w:hAnsi="Times New Roman" w:cs="Times New Roman"/>
        </w:rPr>
      </w:pPr>
    </w:p>
    <w:p w:rsidR="00BB58FE" w:rsidRPr="00FC600D" w:rsidRDefault="00BB58FE">
      <w:pPr>
        <w:rPr>
          <w:rFonts w:ascii="Times New Roman" w:hAnsi="Times New Roman" w:cs="Times New Roman"/>
        </w:rPr>
      </w:pPr>
    </w:p>
    <w:p w:rsidR="00BB58FE" w:rsidRPr="00FC600D" w:rsidRDefault="00BB58FE">
      <w:pPr>
        <w:rPr>
          <w:rFonts w:ascii="Times New Roman" w:hAnsi="Times New Roman" w:cs="Times New Roman"/>
        </w:rPr>
      </w:pPr>
    </w:p>
    <w:p w:rsidR="00BB58FE" w:rsidRPr="00FC600D" w:rsidRDefault="00BB58FE">
      <w:pPr>
        <w:rPr>
          <w:rFonts w:ascii="Times New Roman" w:hAnsi="Times New Roman" w:cs="Times New Roman"/>
        </w:rPr>
      </w:pPr>
    </w:p>
    <w:p w:rsidR="006040EF" w:rsidRPr="00FC600D" w:rsidRDefault="006040EF" w:rsidP="006040E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FC600D">
        <w:rPr>
          <w:rFonts w:ascii="Times New Roman" w:hAnsi="Times New Roman" w:cs="Times New Roman"/>
          <w:b/>
        </w:rPr>
        <w:t>ŞCOALA GIMNAZIALĂ TIHA</w:t>
      </w:r>
      <w:r w:rsidR="00D34F50" w:rsidRPr="00FC600D">
        <w:rPr>
          <w:rFonts w:ascii="Times New Roman" w:hAnsi="Times New Roman" w:cs="Times New Roman"/>
          <w:b/>
        </w:rPr>
        <w:t>-</w:t>
      </w:r>
      <w:r w:rsidRPr="00FC600D">
        <w:rPr>
          <w:rFonts w:ascii="Times New Roman" w:hAnsi="Times New Roman" w:cs="Times New Roman"/>
          <w:b/>
        </w:rPr>
        <w:t>BÎRGĂULUI</w:t>
      </w:r>
    </w:p>
    <w:p w:rsidR="006040EF" w:rsidRPr="00FC600D" w:rsidRDefault="006040EF" w:rsidP="006040E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FC600D">
        <w:rPr>
          <w:rFonts w:ascii="Times New Roman" w:hAnsi="Times New Roman" w:cs="Times New Roman"/>
          <w:b/>
        </w:rPr>
        <w:t>JUD.</w:t>
      </w:r>
      <w:proofErr w:type="gramEnd"/>
      <w:r w:rsidRPr="00FC600D">
        <w:rPr>
          <w:rFonts w:ascii="Times New Roman" w:hAnsi="Times New Roman" w:cs="Times New Roman"/>
          <w:b/>
        </w:rPr>
        <w:t xml:space="preserve"> BISTRIŢA-NĂSĂUD</w:t>
      </w:r>
    </w:p>
    <w:p w:rsidR="006040EF" w:rsidRPr="00FC600D" w:rsidRDefault="006040EF" w:rsidP="006040E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C600D">
        <w:rPr>
          <w:rFonts w:ascii="Times New Roman" w:eastAsia="Calibri" w:hAnsi="Times New Roman" w:cs="Times New Roman"/>
          <w:b/>
        </w:rPr>
        <w:t>STR. PRINCIPALĂ, NR.446/B</w:t>
      </w:r>
    </w:p>
    <w:p w:rsidR="006040EF" w:rsidRPr="00FC600D" w:rsidRDefault="006040EF" w:rsidP="006040E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C600D">
        <w:rPr>
          <w:rFonts w:ascii="Times New Roman" w:eastAsia="Calibri" w:hAnsi="Times New Roman" w:cs="Times New Roman"/>
          <w:b/>
        </w:rPr>
        <w:t>TEL</w:t>
      </w:r>
      <w:proofErr w:type="gramStart"/>
      <w:r w:rsidRPr="00FC600D">
        <w:rPr>
          <w:rFonts w:ascii="Times New Roman" w:eastAsia="Calibri" w:hAnsi="Times New Roman" w:cs="Times New Roman"/>
          <w:b/>
        </w:rPr>
        <w:t>./</w:t>
      </w:r>
      <w:proofErr w:type="gramEnd"/>
      <w:r w:rsidRPr="00FC600D">
        <w:rPr>
          <w:rFonts w:ascii="Times New Roman" w:eastAsia="Calibri" w:hAnsi="Times New Roman" w:cs="Times New Roman"/>
          <w:b/>
        </w:rPr>
        <w:t>FAX:0263265685</w:t>
      </w:r>
    </w:p>
    <w:p w:rsidR="006040EF" w:rsidRPr="00FC600D" w:rsidRDefault="006040EF" w:rsidP="006040E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C600D">
        <w:rPr>
          <w:rFonts w:ascii="Times New Roman" w:eastAsia="Calibri" w:hAnsi="Times New Roman" w:cs="Times New Roman"/>
          <w:b/>
        </w:rPr>
        <w:t>E-mail:scoalatiha@yahoo.com</w:t>
      </w:r>
    </w:p>
    <w:p w:rsidR="006040EF" w:rsidRPr="00FC600D" w:rsidRDefault="006040EF" w:rsidP="006040E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FC600D">
        <w:rPr>
          <w:rFonts w:ascii="Times New Roman" w:hAnsi="Times New Roman" w:cs="Times New Roman"/>
          <w:b/>
          <w:bCs/>
          <w:sz w:val="32"/>
          <w:szCs w:val="32"/>
          <w:lang w:val="it-IT"/>
        </w:rPr>
        <w:t>ANALIZA REZULTATELOR EVALUĂRII NAȚIONALE</w:t>
      </w:r>
    </w:p>
    <w:p w:rsidR="006040EF" w:rsidRPr="00FC600D" w:rsidRDefault="006040EF" w:rsidP="00604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FC600D">
        <w:rPr>
          <w:rFonts w:ascii="Times New Roman" w:hAnsi="Times New Roman" w:cs="Times New Roman"/>
          <w:b/>
          <w:bCs/>
          <w:sz w:val="28"/>
          <w:szCs w:val="28"/>
          <w:lang w:val="it-IT"/>
        </w:rPr>
        <w:t>ANUL ŞCOLAR 2013-2014</w:t>
      </w:r>
    </w:p>
    <w:p w:rsidR="006040EF" w:rsidRPr="00FC600D" w:rsidRDefault="006040EF" w:rsidP="00604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FC600D">
        <w:rPr>
          <w:rFonts w:ascii="Times New Roman" w:hAnsi="Times New Roman" w:cs="Times New Roman"/>
          <w:b/>
          <w:bCs/>
          <w:sz w:val="28"/>
          <w:szCs w:val="28"/>
          <w:lang w:val="it-IT"/>
        </w:rPr>
        <w:t>CLASA A VI-A</w:t>
      </w:r>
    </w:p>
    <w:p w:rsidR="006040EF" w:rsidRPr="00FC600D" w:rsidRDefault="006040EF" w:rsidP="006040EF">
      <w:pPr>
        <w:spacing w:after="0"/>
        <w:jc w:val="center"/>
        <w:rPr>
          <w:rFonts w:ascii="Times New Roman" w:hAnsi="Times New Roman" w:cs="Times New Roman"/>
          <w:lang w:val="it-IT"/>
        </w:rPr>
      </w:pPr>
    </w:p>
    <w:p w:rsidR="006040EF" w:rsidRPr="00FC600D" w:rsidRDefault="006040EF" w:rsidP="006040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FC600D">
        <w:rPr>
          <w:rFonts w:ascii="Times New Roman" w:hAnsi="Times New Roman" w:cs="Times New Roman"/>
          <w:sz w:val="24"/>
          <w:szCs w:val="24"/>
          <w:lang w:val="it-IT"/>
        </w:rPr>
        <w:t>Analiza rezultatelor obţinute la Evaluarea Naţională de către elevii claselor a VI-a permite descrierea detaliată a problemelor şi a dificultăţilor cu care se confruntă elevii, dar şi reliefarea succintă a punctelor tari şi slabe ale acestora, după cum reiese din lucrările supuse analizei.</w:t>
      </w:r>
    </w:p>
    <w:p w:rsidR="006040EF" w:rsidRPr="00FC600D" w:rsidRDefault="006040EF" w:rsidP="0060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6040EF" w:rsidRPr="00FC600D" w:rsidTr="00202F1E">
        <w:tc>
          <w:tcPr>
            <w:tcW w:w="7308" w:type="dxa"/>
            <w:shd w:val="clear" w:color="auto" w:fill="D9D9D9" w:themeFill="background1" w:themeFillShade="D9"/>
          </w:tcPr>
          <w:p w:rsidR="006040EF" w:rsidRPr="00FC600D" w:rsidRDefault="006040EF" w:rsidP="00202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FC600D">
              <w:rPr>
                <w:rFonts w:ascii="Times New Roman" w:hAnsi="Times New Roman" w:cs="Times New Roman"/>
                <w:b/>
                <w:lang w:val="it-IT"/>
              </w:rPr>
              <w:t>PUNCTE TARI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6040EF" w:rsidRPr="00FC600D" w:rsidRDefault="006040EF" w:rsidP="00202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FC600D">
              <w:rPr>
                <w:rFonts w:ascii="Times New Roman" w:hAnsi="Times New Roman" w:cs="Times New Roman"/>
                <w:b/>
                <w:lang w:val="it-IT"/>
              </w:rPr>
              <w:t>PUNCTE SLABE</w:t>
            </w:r>
          </w:p>
        </w:tc>
      </w:tr>
      <w:tr w:rsidR="006040EF" w:rsidRPr="00FC600D" w:rsidTr="00BB58FE">
        <w:trPr>
          <w:trHeight w:val="1772"/>
        </w:trPr>
        <w:tc>
          <w:tcPr>
            <w:tcW w:w="7308" w:type="dxa"/>
          </w:tcPr>
          <w:p w:rsidR="006040EF" w:rsidRPr="00FC600D" w:rsidRDefault="006040EF" w:rsidP="0020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FC600D">
              <w:rPr>
                <w:rFonts w:ascii="Times New Roman" w:hAnsi="Times New Roman" w:cs="Times New Roman"/>
                <w:b/>
                <w:i/>
                <w:lang w:val="it-IT"/>
              </w:rPr>
              <w:t>Nr. de lucrări: 6</w:t>
            </w:r>
          </w:p>
          <w:p w:rsidR="006040EF" w:rsidRPr="00FC600D" w:rsidRDefault="006040EF" w:rsidP="0020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FC600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Matematică şi ştiinţe</w:t>
            </w:r>
          </w:p>
          <w:p w:rsidR="006040EF" w:rsidRPr="00FC600D" w:rsidRDefault="006040EF" w:rsidP="006040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elevii au fost familiarizați cu exercițiile și problemele cu aplicare practică în viața cotidiană;</w:t>
            </w:r>
          </w:p>
          <w:p w:rsidR="00214735" w:rsidRPr="00FC600D" w:rsidRDefault="006040EF" w:rsidP="002147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elevii stabilesc</w:t>
            </w:r>
            <w:r w:rsidR="00590538"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corect relaţii</w:t>
            </w: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dintre factorii de mediu şi alcătuirea corpului animalului.</w:t>
            </w:r>
            <w:r w:rsidR="00214735"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214735" w:rsidRPr="00FC600D" w:rsidRDefault="00214735" w:rsidP="002147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elevii interpretează corect datele dintr-un tabel sau dintr-o diagramă; </w:t>
            </w:r>
          </w:p>
          <w:p w:rsidR="00214735" w:rsidRPr="00FC600D" w:rsidRDefault="00214735" w:rsidP="002147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elevii aplică corect formula perimetrului unui triunghi;</w:t>
            </w:r>
          </w:p>
          <w:p w:rsidR="00214735" w:rsidRPr="00FC600D" w:rsidRDefault="00214735" w:rsidP="002147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elevii utilizează cunoştinte însuşite în sensul păstrării sănătăţii individuale sau colective;</w:t>
            </w:r>
          </w:p>
          <w:p w:rsidR="006040EF" w:rsidRPr="00FC600D" w:rsidRDefault="006040EF" w:rsidP="0020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308" w:type="dxa"/>
          </w:tcPr>
          <w:p w:rsidR="006040EF" w:rsidRPr="00FC600D" w:rsidRDefault="006040EF" w:rsidP="0020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6040EF" w:rsidRPr="00FC600D" w:rsidRDefault="006040EF" w:rsidP="0020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:rsidR="006040EF" w:rsidRPr="00FC600D" w:rsidRDefault="006040EF" w:rsidP="0020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>-elevii au raţionamente greşite în problemele de fizică şi cele de geometrie;</w:t>
            </w:r>
          </w:p>
          <w:p w:rsidR="00214735" w:rsidRPr="00FC600D" w:rsidRDefault="006040EF" w:rsidP="0021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214735"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elevii stabilesc corect relaţii între tipurile de comportament şi procesul de adaptare a organismului la mediu;</w:t>
            </w:r>
          </w:p>
          <w:p w:rsidR="00214735" w:rsidRPr="00FC600D" w:rsidRDefault="00214735" w:rsidP="0021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elevii nu desenează corect elementele unui circuit electric;</w:t>
            </w:r>
          </w:p>
          <w:p w:rsidR="00214735" w:rsidRPr="00FC600D" w:rsidRDefault="00214735" w:rsidP="0021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elevii nu utilizează corect definiţia vitezei şi a densităţii;</w:t>
            </w:r>
          </w:p>
          <w:p w:rsidR="00214735" w:rsidRPr="00FC600D" w:rsidRDefault="00214735" w:rsidP="0021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elevii nu transferă şi integrează cunoştinţe de la biologie în contexte noi.</w:t>
            </w:r>
          </w:p>
          <w:p w:rsidR="00BB58FE" w:rsidRPr="00FC600D" w:rsidRDefault="00BB58FE" w:rsidP="0020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040EF" w:rsidRPr="00FC600D" w:rsidTr="00202F1E">
        <w:tc>
          <w:tcPr>
            <w:tcW w:w="14616" w:type="dxa"/>
            <w:gridSpan w:val="2"/>
          </w:tcPr>
          <w:p w:rsidR="006040EF" w:rsidRPr="00FC600D" w:rsidRDefault="00D34F50" w:rsidP="00D34F5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it-IT"/>
              </w:rPr>
            </w:pPr>
            <w:r w:rsidRPr="00FC60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it-IT"/>
              </w:rPr>
              <w:t>MĂSURI DE AMELIORARE PROPUSE LA NIVELUL UNITĂȚII DE ÎNVĂȚĂMÂNT</w:t>
            </w:r>
          </w:p>
          <w:p w:rsidR="00BB58FE" w:rsidRPr="00FC600D" w:rsidRDefault="006040EF" w:rsidP="00202F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 va realiza un program de pregătire suplimentară, conform unui orar stabilit.</w:t>
            </w:r>
          </w:p>
          <w:p w:rsidR="00BB58FE" w:rsidRPr="00FC600D" w:rsidRDefault="00BB58FE" w:rsidP="00202F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="006040EF"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 va face o planificare riguroasă a recapitulării materiei din clasele V-VI, evaluarea realizându-se prin aplicarea itemilor specifici Evaluării Naționale la sfârșitul fiecărei unități de învățare.</w:t>
            </w:r>
          </w:p>
          <w:p w:rsidR="00BB58FE" w:rsidRPr="00FC600D" w:rsidRDefault="006040EF" w:rsidP="00202F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 va lucra diferenț</w:t>
            </w:r>
            <w:r w:rsidR="0085335E"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iat;</w:t>
            </w:r>
          </w:p>
          <w:p w:rsidR="006040EF" w:rsidRPr="00FC600D" w:rsidRDefault="006040EF" w:rsidP="00202F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C60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Rezolvarea de teste cu structura asemănătoare.</w:t>
            </w:r>
          </w:p>
          <w:p w:rsidR="006040EF" w:rsidRPr="00FC600D" w:rsidRDefault="006040EF" w:rsidP="0020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6040EF" w:rsidRPr="00FC600D" w:rsidRDefault="006040EF" w:rsidP="0060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6040EF" w:rsidRPr="00FC600D" w:rsidRDefault="0085335E">
      <w:pPr>
        <w:rPr>
          <w:rFonts w:ascii="Times New Roman" w:hAnsi="Times New Roman" w:cs="Times New Roman"/>
          <w:lang w:val="it-IT"/>
        </w:rPr>
      </w:pPr>
      <w:r w:rsidRPr="00FC600D">
        <w:rPr>
          <w:rFonts w:ascii="Times New Roman" w:hAnsi="Times New Roman" w:cs="Times New Roman"/>
          <w:lang w:val="it-IT"/>
        </w:rPr>
        <w:br/>
      </w:r>
    </w:p>
    <w:p w:rsidR="0085335E" w:rsidRPr="00FC600D" w:rsidRDefault="0085335E">
      <w:pPr>
        <w:rPr>
          <w:rFonts w:ascii="Times New Roman" w:hAnsi="Times New Roman" w:cs="Times New Roman"/>
          <w:lang w:val="it-IT"/>
        </w:rPr>
      </w:pPr>
    </w:p>
    <w:p w:rsidR="002C486E" w:rsidRPr="00FC600D" w:rsidRDefault="000E59C6">
      <w:pPr>
        <w:rPr>
          <w:rFonts w:ascii="Times New Roman" w:hAnsi="Times New Roman" w:cs="Times New Roman"/>
          <w:lang w:val="it-IT"/>
        </w:rPr>
      </w:pPr>
      <w:r w:rsidRPr="00FC600D">
        <w:rPr>
          <w:rFonts w:ascii="Times New Roman" w:hAnsi="Times New Roman" w:cs="Times New Roman"/>
          <w:noProof/>
        </w:rPr>
        <w:drawing>
          <wp:inline distT="0" distB="0" distL="0" distR="0" wp14:anchorId="2468AF00" wp14:editId="5F0E5F0D">
            <wp:extent cx="9005777" cy="5943600"/>
            <wp:effectExtent l="0" t="0" r="24130" b="19050"/>
            <wp:docPr id="4" name="Chart 4" title="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486E" w:rsidRPr="00FC600D" w:rsidRDefault="002C486E">
      <w:pPr>
        <w:rPr>
          <w:rFonts w:ascii="Times New Roman" w:hAnsi="Times New Roman" w:cs="Times New Roman"/>
          <w:lang w:val="it-IT"/>
        </w:rPr>
      </w:pPr>
    </w:p>
    <w:p w:rsidR="002C486E" w:rsidRPr="00FC600D" w:rsidRDefault="002C486E">
      <w:pPr>
        <w:rPr>
          <w:rFonts w:ascii="Times New Roman" w:hAnsi="Times New Roman" w:cs="Times New Roman"/>
          <w:lang w:val="it-IT"/>
        </w:rPr>
      </w:pPr>
    </w:p>
    <w:p w:rsidR="002C486E" w:rsidRPr="00FC600D" w:rsidRDefault="006E5C05">
      <w:pPr>
        <w:rPr>
          <w:rFonts w:ascii="Times New Roman" w:hAnsi="Times New Roman" w:cs="Times New Roman"/>
          <w:lang w:val="it-IT"/>
        </w:rPr>
      </w:pPr>
      <w:r w:rsidRPr="00FC600D">
        <w:rPr>
          <w:rFonts w:ascii="Times New Roman" w:hAnsi="Times New Roman" w:cs="Times New Roman"/>
          <w:noProof/>
        </w:rPr>
        <w:drawing>
          <wp:inline distT="0" distB="0" distL="0" distR="0" wp14:anchorId="45615D93" wp14:editId="434FA0CD">
            <wp:extent cx="8739963" cy="4774019"/>
            <wp:effectExtent l="0" t="0" r="23495" b="266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2C486E" w:rsidRPr="00FC600D" w:rsidSect="005B1BC0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F1" w:rsidRDefault="007300F1" w:rsidP="0038473B">
      <w:pPr>
        <w:spacing w:after="0" w:line="240" w:lineRule="auto"/>
      </w:pPr>
      <w:r>
        <w:separator/>
      </w:r>
    </w:p>
  </w:endnote>
  <w:endnote w:type="continuationSeparator" w:id="0">
    <w:p w:rsidR="007300F1" w:rsidRDefault="007300F1" w:rsidP="0038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F1" w:rsidRDefault="007300F1" w:rsidP="0038473B">
      <w:pPr>
        <w:spacing w:after="0" w:line="240" w:lineRule="auto"/>
      </w:pPr>
      <w:r>
        <w:separator/>
      </w:r>
    </w:p>
  </w:footnote>
  <w:footnote w:type="continuationSeparator" w:id="0">
    <w:p w:rsidR="007300F1" w:rsidRDefault="007300F1" w:rsidP="0038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D" w:rsidRPr="00FC600D" w:rsidRDefault="00FC600D" w:rsidP="00FC600D">
    <w:pPr>
      <w:pStyle w:val="Header"/>
      <w:jc w:val="right"/>
      <w:rPr>
        <w:b/>
      </w:rPr>
    </w:pPr>
    <w:r w:rsidRPr="00FC600D">
      <w:rPr>
        <w:b/>
      </w:rPr>
      <w:t>ANEXE EN PDI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3CF9"/>
    <w:multiLevelType w:val="hybridMultilevel"/>
    <w:tmpl w:val="7E3A050C"/>
    <w:lvl w:ilvl="0" w:tplc="533A36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00A9B"/>
    <w:multiLevelType w:val="hybridMultilevel"/>
    <w:tmpl w:val="F7C83492"/>
    <w:lvl w:ilvl="0" w:tplc="7658AD9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C0"/>
    <w:rsid w:val="000E59C6"/>
    <w:rsid w:val="001B36FA"/>
    <w:rsid w:val="00214735"/>
    <w:rsid w:val="00236A02"/>
    <w:rsid w:val="002C486E"/>
    <w:rsid w:val="002C5BE4"/>
    <w:rsid w:val="003002A0"/>
    <w:rsid w:val="00303855"/>
    <w:rsid w:val="00361448"/>
    <w:rsid w:val="00380826"/>
    <w:rsid w:val="0038473B"/>
    <w:rsid w:val="004C6E15"/>
    <w:rsid w:val="00590538"/>
    <w:rsid w:val="005B1BC0"/>
    <w:rsid w:val="006040EF"/>
    <w:rsid w:val="006E5C05"/>
    <w:rsid w:val="007300F1"/>
    <w:rsid w:val="007F69E4"/>
    <w:rsid w:val="0085335E"/>
    <w:rsid w:val="009A5619"/>
    <w:rsid w:val="009F2316"/>
    <w:rsid w:val="00AB4E46"/>
    <w:rsid w:val="00B8756C"/>
    <w:rsid w:val="00BB58FE"/>
    <w:rsid w:val="00C66D22"/>
    <w:rsid w:val="00CA1451"/>
    <w:rsid w:val="00D34F50"/>
    <w:rsid w:val="00DB5C2C"/>
    <w:rsid w:val="00FC600D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3B"/>
  </w:style>
  <w:style w:type="paragraph" w:styleId="Footer">
    <w:name w:val="footer"/>
    <w:basedOn w:val="Normal"/>
    <w:link w:val="FooterChar"/>
    <w:uiPriority w:val="99"/>
    <w:unhideWhenUsed/>
    <w:rsid w:val="0038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3B"/>
  </w:style>
  <w:style w:type="table" w:styleId="TableGrid">
    <w:name w:val="Table Grid"/>
    <w:basedOn w:val="TableNormal"/>
    <w:uiPriority w:val="59"/>
    <w:rsid w:val="00CA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3B"/>
  </w:style>
  <w:style w:type="paragraph" w:styleId="Footer">
    <w:name w:val="footer"/>
    <w:basedOn w:val="Normal"/>
    <w:link w:val="FooterChar"/>
    <w:uiPriority w:val="99"/>
    <w:unhideWhenUsed/>
    <w:rsid w:val="0038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3B"/>
  </w:style>
  <w:style w:type="table" w:styleId="TableGrid">
    <w:name w:val="Table Grid"/>
    <w:basedOn w:val="TableNormal"/>
    <w:uiPriority w:val="59"/>
    <w:rsid w:val="00CA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Comisia%20metodica%202014-2015\grafic%20centralizator%20en6%20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Comisia%20metodica%202014-2015\grafic%20centralizator%20en6%20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Comisia%20metodica%202014-2015\grafic%20centralizator%20en6%20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Comisia%20metodica%202014-2015\grafic%20centralizator%20en6%20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Comisia%20metodica%202014-2015\grafic%20centralizator%20en6%20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Comisia%20metodica%202014-2015\grafic%20centralizator%20en6%20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Centralizator TEST  EN "Matematica si Stiinte" 2015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Clasa a VI-a</a:t>
            </a:r>
            <a:endParaRPr lang="en-US">
              <a:effectLst/>
            </a:endParaRP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53170034825774E-2"/>
          <c:y val="0.19117132756297422"/>
          <c:w val="0.84980569274940165"/>
          <c:h val="0.69167448117648256"/>
        </c:manualLayout>
      </c:layout>
      <c:bar3DChart>
        <c:barDir val="col"/>
        <c:grouping val="stacked"/>
        <c:varyColors val="0"/>
        <c:ser>
          <c:idx val="0"/>
          <c:order val="0"/>
          <c:tx>
            <c:v>Punctaj total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32</c:v>
                </c:pt>
                <c:pt idx="1">
                  <c:v>28</c:v>
                </c:pt>
                <c:pt idx="2">
                  <c:v>23</c:v>
                </c:pt>
                <c:pt idx="3">
                  <c:v>9</c:v>
                </c:pt>
                <c:pt idx="4">
                  <c:v>17</c:v>
                </c:pt>
                <c:pt idx="5">
                  <c:v>23</c:v>
                </c:pt>
                <c:pt idx="6">
                  <c:v>0</c:v>
                </c:pt>
                <c:pt idx="7">
                  <c:v>19</c:v>
                </c:pt>
                <c:pt idx="8">
                  <c:v>12</c:v>
                </c:pt>
                <c:pt idx="9">
                  <c:v>17</c:v>
                </c:pt>
                <c:pt idx="10">
                  <c:v>10</c:v>
                </c:pt>
                <c:pt idx="11">
                  <c:v>14</c:v>
                </c:pt>
                <c:pt idx="12">
                  <c:v>5</c:v>
                </c:pt>
                <c:pt idx="13">
                  <c:v>1</c:v>
                </c:pt>
                <c:pt idx="14">
                  <c:v>13</c:v>
                </c:pt>
              </c:numCache>
            </c:numRef>
          </c:val>
        </c:ser>
        <c:ser>
          <c:idx val="1"/>
          <c:order val="1"/>
          <c:tx>
            <c:v>Punctaj partial</c:v>
          </c:tx>
          <c:invertIfNegative val="0"/>
          <c:dLbls>
            <c:spPr>
              <a:solidFill>
                <a:schemeClr val="accent2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  <c:pt idx="7">
                  <c:v>0</c:v>
                </c:pt>
                <c:pt idx="8">
                  <c:v>23</c:v>
                </c:pt>
                <c:pt idx="9">
                  <c:v>0</c:v>
                </c:pt>
                <c:pt idx="10">
                  <c:v>9</c:v>
                </c:pt>
                <c:pt idx="11">
                  <c:v>14</c:v>
                </c:pt>
                <c:pt idx="12">
                  <c:v>17</c:v>
                </c:pt>
                <c:pt idx="13">
                  <c:v>6</c:v>
                </c:pt>
                <c:pt idx="14">
                  <c:v>16</c:v>
                </c:pt>
              </c:numCache>
            </c:numRef>
          </c:val>
        </c:ser>
        <c:ser>
          <c:idx val="2"/>
          <c:order val="2"/>
          <c:tx>
            <c:v>Punctaj zero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Sheet1!$E$2:$E$16</c:f>
              <c:numCache>
                <c:formatCode>General</c:formatCode>
                <c:ptCount val="15"/>
                <c:pt idx="0">
                  <c:v>3</c:v>
                </c:pt>
                <c:pt idx="1">
                  <c:v>7</c:v>
                </c:pt>
                <c:pt idx="2">
                  <c:v>12</c:v>
                </c:pt>
                <c:pt idx="3">
                  <c:v>21</c:v>
                </c:pt>
                <c:pt idx="4">
                  <c:v>18</c:v>
                </c:pt>
                <c:pt idx="5">
                  <c:v>8</c:v>
                </c:pt>
                <c:pt idx="6">
                  <c:v>29</c:v>
                </c:pt>
                <c:pt idx="7">
                  <c:v>16</c:v>
                </c:pt>
                <c:pt idx="8">
                  <c:v>0</c:v>
                </c:pt>
                <c:pt idx="9">
                  <c:v>18</c:v>
                </c:pt>
                <c:pt idx="10">
                  <c:v>16</c:v>
                </c:pt>
                <c:pt idx="11">
                  <c:v>7</c:v>
                </c:pt>
                <c:pt idx="12">
                  <c:v>13</c:v>
                </c:pt>
                <c:pt idx="13">
                  <c:v>28</c:v>
                </c:pt>
                <c:pt idx="1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7858176"/>
        <c:axId val="297859712"/>
        <c:axId val="0"/>
      </c:bar3DChart>
      <c:catAx>
        <c:axId val="29785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97859712"/>
        <c:crosses val="autoZero"/>
        <c:auto val="1"/>
        <c:lblAlgn val="ctr"/>
        <c:lblOffset val="100"/>
        <c:noMultiLvlLbl val="0"/>
      </c:catAx>
      <c:valAx>
        <c:axId val="29785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858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Centralizator  procentual  EN "Matematica si Stiinte" 2015</a:t>
            </a:r>
          </a:p>
          <a:p>
            <a:pPr>
              <a:defRPr/>
            </a:pPr>
            <a:r>
              <a:rPr lang="en-US" sz="1800" b="1" i="0" baseline="0">
                <a:effectLst/>
              </a:rPr>
              <a:t>Clasa a VI-a</a:t>
            </a:r>
            <a:endParaRPr lang="en-US">
              <a:effectLst/>
            </a:endParaRP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6497521143190434E-2"/>
          <c:y val="0.20683296477704066"/>
          <c:w val="0.83197994166866729"/>
          <c:h val="0.6627849077920378"/>
        </c:manualLayout>
      </c:layout>
      <c:barChart>
        <c:barDir val="col"/>
        <c:grouping val="clustered"/>
        <c:varyColors val="0"/>
        <c:ser>
          <c:idx val="0"/>
          <c:order val="0"/>
          <c:tx>
            <c:v>Punctaj total</c:v>
          </c:tx>
          <c:invertIfNegative val="0"/>
          <c:cat>
            <c:strRef>
              <c:f>Sheet2!$B$2:$B$16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Sheet2!$C$2:$C$16</c:f>
              <c:numCache>
                <c:formatCode>0%</c:formatCode>
                <c:ptCount val="15"/>
                <c:pt idx="0">
                  <c:v>0.91428571428571426</c:v>
                </c:pt>
                <c:pt idx="1">
                  <c:v>0.8</c:v>
                </c:pt>
                <c:pt idx="2">
                  <c:v>0.65714285714285714</c:v>
                </c:pt>
                <c:pt idx="3">
                  <c:v>0.25714285714285712</c:v>
                </c:pt>
                <c:pt idx="4">
                  <c:v>0.48571428571428571</c:v>
                </c:pt>
                <c:pt idx="5">
                  <c:v>0.65714285714285714</c:v>
                </c:pt>
                <c:pt idx="6">
                  <c:v>0</c:v>
                </c:pt>
                <c:pt idx="7">
                  <c:v>0.54285714285714282</c:v>
                </c:pt>
                <c:pt idx="8">
                  <c:v>0.34285714285714286</c:v>
                </c:pt>
                <c:pt idx="9">
                  <c:v>0.48571428571428571</c:v>
                </c:pt>
                <c:pt idx="10">
                  <c:v>0.2857142857142857</c:v>
                </c:pt>
                <c:pt idx="11">
                  <c:v>0.4</c:v>
                </c:pt>
                <c:pt idx="12">
                  <c:v>0.14285714285714285</c:v>
                </c:pt>
                <c:pt idx="13">
                  <c:v>2.8571428571428571E-2</c:v>
                </c:pt>
                <c:pt idx="14">
                  <c:v>0.37142857142857144</c:v>
                </c:pt>
              </c:numCache>
            </c:numRef>
          </c:val>
        </c:ser>
        <c:ser>
          <c:idx val="1"/>
          <c:order val="1"/>
          <c:tx>
            <c:v>Punctaj partial</c:v>
          </c:tx>
          <c:invertIfNegative val="0"/>
          <c:cat>
            <c:strRef>
              <c:f>Sheet2!$B$2:$B$16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Sheet2!$D$2:$D$16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0.14285714285714285</c:v>
                </c:pt>
                <c:pt idx="4">
                  <c:v>0</c:v>
                </c:pt>
                <c:pt idx="5">
                  <c:v>0.11428571428571428</c:v>
                </c:pt>
                <c:pt idx="6">
                  <c:v>0.17142857142857143</c:v>
                </c:pt>
                <c:pt idx="7">
                  <c:v>0</c:v>
                </c:pt>
                <c:pt idx="8">
                  <c:v>0.65714285714285714</c:v>
                </c:pt>
                <c:pt idx="9">
                  <c:v>0</c:v>
                </c:pt>
                <c:pt idx="10">
                  <c:v>0.25714285714285712</c:v>
                </c:pt>
                <c:pt idx="11">
                  <c:v>0.4</c:v>
                </c:pt>
                <c:pt idx="12">
                  <c:v>0.48571428571428571</c:v>
                </c:pt>
                <c:pt idx="13">
                  <c:v>0.17142857142857143</c:v>
                </c:pt>
                <c:pt idx="14">
                  <c:v>0.45714285714285713</c:v>
                </c:pt>
              </c:numCache>
            </c:numRef>
          </c:val>
        </c:ser>
        <c:ser>
          <c:idx val="2"/>
          <c:order val="2"/>
          <c:tx>
            <c:v>Punctaj zero</c:v>
          </c:tx>
          <c:invertIfNegative val="0"/>
          <c:cat>
            <c:strRef>
              <c:f>Sheet2!$B$2:$B$16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Sheet2!$E$2:$E$16</c:f>
              <c:numCache>
                <c:formatCode>0%</c:formatCode>
                <c:ptCount val="15"/>
                <c:pt idx="0">
                  <c:v>8.5714285714285715E-2</c:v>
                </c:pt>
                <c:pt idx="1">
                  <c:v>0.2</c:v>
                </c:pt>
                <c:pt idx="2">
                  <c:v>0.34285714285714286</c:v>
                </c:pt>
                <c:pt idx="3">
                  <c:v>0.6</c:v>
                </c:pt>
                <c:pt idx="4">
                  <c:v>0.51428571428571423</c:v>
                </c:pt>
                <c:pt idx="5">
                  <c:v>0.22857142857142856</c:v>
                </c:pt>
                <c:pt idx="6">
                  <c:v>0.82857142857142863</c:v>
                </c:pt>
                <c:pt idx="7">
                  <c:v>0.45714285714285713</c:v>
                </c:pt>
                <c:pt idx="8">
                  <c:v>0</c:v>
                </c:pt>
                <c:pt idx="9">
                  <c:v>0.51428571428571423</c:v>
                </c:pt>
                <c:pt idx="10">
                  <c:v>0.45714285714285713</c:v>
                </c:pt>
                <c:pt idx="11">
                  <c:v>0.2</c:v>
                </c:pt>
                <c:pt idx="12">
                  <c:v>0.37142857142857144</c:v>
                </c:pt>
                <c:pt idx="13">
                  <c:v>0.8</c:v>
                </c:pt>
                <c:pt idx="14">
                  <c:v>0.17142857142857143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880960"/>
        <c:axId val="297886848"/>
      </c:barChart>
      <c:catAx>
        <c:axId val="29788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97886848"/>
        <c:crosses val="autoZero"/>
        <c:auto val="1"/>
        <c:lblAlgn val="ctr"/>
        <c:lblOffset val="100"/>
        <c:noMultiLvlLbl val="0"/>
      </c:catAx>
      <c:valAx>
        <c:axId val="297886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7880960"/>
        <c:crosses val="autoZero"/>
        <c:crossBetween val="between"/>
        <c:majorUnit val="5.000000000000001E-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Centralizator  TEST  "Matematica si Stiinte" 2015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Clasa a VI-a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o-RO" sz="1800" b="1">
                <a:effectLst/>
              </a:rPr>
              <a:t>Şcoala</a:t>
            </a:r>
            <a:r>
              <a:rPr lang="en-US" sz="1800" b="1">
                <a:effectLst/>
              </a:rPr>
              <a:t> </a:t>
            </a:r>
            <a:r>
              <a:rPr lang="ro-RO" sz="1800" b="1">
                <a:effectLst/>
              </a:rPr>
              <a:t>Gimnazială Tiha-Bîrgăului</a:t>
            </a:r>
            <a:endParaRPr lang="en-US" sz="1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89984463202249"/>
          <c:y val="0.20856437086964738"/>
          <c:w val="0.76223393422050834"/>
          <c:h val="0.63002146992457742"/>
        </c:manualLayout>
      </c:layout>
      <c:bar3DChart>
        <c:barDir val="col"/>
        <c:grouping val="stacked"/>
        <c:varyColors val="0"/>
        <c:ser>
          <c:idx val="0"/>
          <c:order val="0"/>
          <c:tx>
            <c:v>Punctaj total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Sheet4!$B$2:$B$16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Sheet4!$C$2:$C$16</c:f>
              <c:numCache>
                <c:formatCode>General</c:formatCode>
                <c:ptCount val="15"/>
                <c:pt idx="0">
                  <c:v>14</c:v>
                </c:pt>
                <c:pt idx="1">
                  <c:v>14</c:v>
                </c:pt>
                <c:pt idx="2">
                  <c:v>8</c:v>
                </c:pt>
                <c:pt idx="3">
                  <c:v>3</c:v>
                </c:pt>
                <c:pt idx="4">
                  <c:v>6</c:v>
                </c:pt>
                <c:pt idx="5">
                  <c:v>10</c:v>
                </c:pt>
                <c:pt idx="6">
                  <c:v>0</c:v>
                </c:pt>
                <c:pt idx="7">
                  <c:v>5</c:v>
                </c:pt>
                <c:pt idx="8">
                  <c:v>6</c:v>
                </c:pt>
                <c:pt idx="9">
                  <c:v>8</c:v>
                </c:pt>
                <c:pt idx="10">
                  <c:v>2</c:v>
                </c:pt>
                <c:pt idx="11">
                  <c:v>6</c:v>
                </c:pt>
                <c:pt idx="12">
                  <c:v>4</c:v>
                </c:pt>
                <c:pt idx="13">
                  <c:v>1</c:v>
                </c:pt>
                <c:pt idx="14">
                  <c:v>4</c:v>
                </c:pt>
              </c:numCache>
            </c:numRef>
          </c:val>
        </c:ser>
        <c:ser>
          <c:idx val="1"/>
          <c:order val="1"/>
          <c:tx>
            <c:v>Punctaj partial</c:v>
          </c:tx>
          <c:invertIfNegative val="0"/>
          <c:dLbls>
            <c:spPr>
              <a:solidFill>
                <a:schemeClr val="accent2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Sheet4!$B$2:$B$16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Sheet4!$D$2:$D$16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10</c:v>
                </c:pt>
                <c:pt idx="9">
                  <c:v>0</c:v>
                </c:pt>
                <c:pt idx="10">
                  <c:v>6</c:v>
                </c:pt>
                <c:pt idx="11">
                  <c:v>10</c:v>
                </c:pt>
                <c:pt idx="12">
                  <c:v>7</c:v>
                </c:pt>
                <c:pt idx="13">
                  <c:v>4</c:v>
                </c:pt>
                <c:pt idx="14">
                  <c:v>9</c:v>
                </c:pt>
              </c:numCache>
            </c:numRef>
          </c:val>
        </c:ser>
        <c:ser>
          <c:idx val="2"/>
          <c:order val="2"/>
          <c:tx>
            <c:v>Punctaj zero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Sheet4!$B$2:$B$16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Sheet4!$E$2:$E$16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8</c:v>
                </c:pt>
                <c:pt idx="4">
                  <c:v>10</c:v>
                </c:pt>
                <c:pt idx="5">
                  <c:v>4</c:v>
                </c:pt>
                <c:pt idx="6">
                  <c:v>13</c:v>
                </c:pt>
                <c:pt idx="7">
                  <c:v>11</c:v>
                </c:pt>
                <c:pt idx="8">
                  <c:v>0</c:v>
                </c:pt>
                <c:pt idx="9">
                  <c:v>8</c:v>
                </c:pt>
                <c:pt idx="10">
                  <c:v>8</c:v>
                </c:pt>
                <c:pt idx="11">
                  <c:v>0</c:v>
                </c:pt>
                <c:pt idx="12">
                  <c:v>5</c:v>
                </c:pt>
                <c:pt idx="13">
                  <c:v>11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7922944"/>
        <c:axId val="297924480"/>
        <c:axId val="0"/>
      </c:bar3DChart>
      <c:catAx>
        <c:axId val="297922944"/>
        <c:scaling>
          <c:orientation val="minMax"/>
        </c:scaling>
        <c:delete val="0"/>
        <c:axPos val="b"/>
        <c:majorTickMark val="out"/>
        <c:minorTickMark val="none"/>
        <c:tickLblPos val="nextTo"/>
        <c:crossAx val="297924480"/>
        <c:crosses val="autoZero"/>
        <c:auto val="1"/>
        <c:lblAlgn val="ctr"/>
        <c:lblOffset val="100"/>
        <c:noMultiLvlLbl val="0"/>
      </c:catAx>
      <c:valAx>
        <c:axId val="29792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92294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Centralizator  TEST  "Matematica si Stiinte" 2015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Clasa a VI-a</a:t>
            </a:r>
            <a:endParaRPr lang="en-US">
              <a:effectLst/>
            </a:endParaRPr>
          </a:p>
          <a:p>
            <a:pPr>
              <a:defRPr/>
            </a:pPr>
            <a:r>
              <a:rPr lang="ro-RO" sz="1800" b="1" i="0" baseline="0">
                <a:effectLst/>
              </a:rPr>
              <a:t>Şcoala</a:t>
            </a:r>
            <a:r>
              <a:rPr lang="en-US" sz="1800" b="1" i="0" baseline="0">
                <a:effectLst/>
              </a:rPr>
              <a:t> </a:t>
            </a:r>
            <a:r>
              <a:rPr lang="ro-RO" sz="1800" b="1" i="0" baseline="0">
                <a:effectLst/>
              </a:rPr>
              <a:t>Gimnazială Tiha-Bîrgăului</a:t>
            </a:r>
            <a:endParaRPr lang="en-US">
              <a:effectLst/>
            </a:endParaRPr>
          </a:p>
          <a:p>
            <a:pPr>
              <a:defRPr/>
            </a:pPr>
            <a:r>
              <a:rPr lang="en-US" baseline="0"/>
              <a:t> </a:t>
            </a:r>
            <a:endParaRPr lang="vi-VN"/>
          </a:p>
        </c:rich>
      </c:tx>
      <c:layout>
        <c:manualLayout>
          <c:xMode val="edge"/>
          <c:yMode val="edge"/>
          <c:x val="0.28004365466522824"/>
          <c:y val="2.777989136764299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Sheet5!$G$44:$G$45</c:f>
              <c:strCache>
                <c:ptCount val="1"/>
                <c:pt idx="0">
                  <c:v>Numărul elevilor cu punctaj total</c:v>
                </c:pt>
              </c:strCache>
            </c:strRef>
          </c:tx>
          <c:invertIfNegative val="0"/>
          <c:cat>
            <c:strRef>
              <c:f>Sheet5!$F$46:$F$60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Sheet5!$G$46:$G$60</c:f>
              <c:numCache>
                <c:formatCode>0%</c:formatCode>
                <c:ptCount val="15"/>
                <c:pt idx="0">
                  <c:v>0.91428571428571426</c:v>
                </c:pt>
                <c:pt idx="1">
                  <c:v>0.8</c:v>
                </c:pt>
                <c:pt idx="2">
                  <c:v>0.65714285714285714</c:v>
                </c:pt>
                <c:pt idx="3">
                  <c:v>0.25714285714285712</c:v>
                </c:pt>
                <c:pt idx="4">
                  <c:v>0.48571428571428571</c:v>
                </c:pt>
                <c:pt idx="5">
                  <c:v>0.65714285714285714</c:v>
                </c:pt>
                <c:pt idx="6">
                  <c:v>0</c:v>
                </c:pt>
                <c:pt idx="7">
                  <c:v>0.54285714285714282</c:v>
                </c:pt>
                <c:pt idx="8">
                  <c:v>0.34285714285714286</c:v>
                </c:pt>
                <c:pt idx="9">
                  <c:v>0.48571428571428571</c:v>
                </c:pt>
                <c:pt idx="10">
                  <c:v>0.2857142857142857</c:v>
                </c:pt>
                <c:pt idx="11">
                  <c:v>0.4</c:v>
                </c:pt>
                <c:pt idx="12">
                  <c:v>0.14285714285714285</c:v>
                </c:pt>
                <c:pt idx="13">
                  <c:v>2.8571428571428571E-2</c:v>
                </c:pt>
                <c:pt idx="14">
                  <c:v>0.37142857142857144</c:v>
                </c:pt>
              </c:numCache>
            </c:numRef>
          </c:val>
        </c:ser>
        <c:ser>
          <c:idx val="1"/>
          <c:order val="1"/>
          <c:tx>
            <c:strRef>
              <c:f>Sheet5!$H$44:$H$45</c:f>
              <c:strCache>
                <c:ptCount val="1"/>
                <c:pt idx="0">
                  <c:v>Numărul elevilor cu punctaj parțial</c:v>
                </c:pt>
              </c:strCache>
            </c:strRef>
          </c:tx>
          <c:invertIfNegative val="0"/>
          <c:cat>
            <c:strRef>
              <c:f>Sheet5!$F$46:$F$60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Sheet5!$H$46:$H$60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0.14285714285714285</c:v>
                </c:pt>
                <c:pt idx="4">
                  <c:v>0</c:v>
                </c:pt>
                <c:pt idx="5">
                  <c:v>0.11428571428571428</c:v>
                </c:pt>
                <c:pt idx="6">
                  <c:v>0.17142857142857143</c:v>
                </c:pt>
                <c:pt idx="7">
                  <c:v>0</c:v>
                </c:pt>
                <c:pt idx="8">
                  <c:v>0.65714285714285714</c:v>
                </c:pt>
                <c:pt idx="9">
                  <c:v>0</c:v>
                </c:pt>
                <c:pt idx="10">
                  <c:v>0.25714285714285712</c:v>
                </c:pt>
                <c:pt idx="11">
                  <c:v>0.4</c:v>
                </c:pt>
                <c:pt idx="12">
                  <c:v>0.48571428571428571</c:v>
                </c:pt>
                <c:pt idx="13">
                  <c:v>0.17142857142857143</c:v>
                </c:pt>
                <c:pt idx="14">
                  <c:v>0.45714285714285713</c:v>
                </c:pt>
              </c:numCache>
            </c:numRef>
          </c:val>
        </c:ser>
        <c:ser>
          <c:idx val="2"/>
          <c:order val="2"/>
          <c:tx>
            <c:strRef>
              <c:f>Sheet5!$I$44:$I$45</c:f>
              <c:strCache>
                <c:ptCount val="1"/>
                <c:pt idx="0">
                  <c:v>Numărul elevilor cu punctaj zero</c:v>
                </c:pt>
              </c:strCache>
            </c:strRef>
          </c:tx>
          <c:invertIfNegative val="0"/>
          <c:cat>
            <c:strRef>
              <c:f>Sheet5!$F$46:$F$60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Sheet5!$I$46:$I$60</c:f>
              <c:numCache>
                <c:formatCode>0%</c:formatCode>
                <c:ptCount val="15"/>
                <c:pt idx="0">
                  <c:v>8.5714285714285715E-2</c:v>
                </c:pt>
                <c:pt idx="1">
                  <c:v>0.2</c:v>
                </c:pt>
                <c:pt idx="2">
                  <c:v>0.34285714285714286</c:v>
                </c:pt>
                <c:pt idx="3">
                  <c:v>0.6</c:v>
                </c:pt>
                <c:pt idx="4">
                  <c:v>0.51428571428571423</c:v>
                </c:pt>
                <c:pt idx="5">
                  <c:v>0.22857142857142856</c:v>
                </c:pt>
                <c:pt idx="6">
                  <c:v>0.82857142857142863</c:v>
                </c:pt>
                <c:pt idx="7">
                  <c:v>0.45714285714285713</c:v>
                </c:pt>
                <c:pt idx="8">
                  <c:v>0</c:v>
                </c:pt>
                <c:pt idx="9">
                  <c:v>0.51428571428571423</c:v>
                </c:pt>
                <c:pt idx="10">
                  <c:v>0.45714285714285713</c:v>
                </c:pt>
                <c:pt idx="11">
                  <c:v>0.2</c:v>
                </c:pt>
                <c:pt idx="12">
                  <c:v>0.37142857142857144</c:v>
                </c:pt>
                <c:pt idx="13">
                  <c:v>0.8</c:v>
                </c:pt>
                <c:pt idx="14">
                  <c:v>0.17142857142857143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976960"/>
        <c:axId val="297978496"/>
      </c:barChart>
      <c:catAx>
        <c:axId val="297976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7978496"/>
        <c:crosses val="autoZero"/>
        <c:auto val="1"/>
        <c:lblAlgn val="ctr"/>
        <c:lblOffset val="100"/>
        <c:noMultiLvlLbl val="0"/>
      </c:catAx>
      <c:valAx>
        <c:axId val="2979784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7976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Centralizator  TEST  "Matematica si Stiinte" 2014</a:t>
            </a:r>
          </a:p>
          <a:p>
            <a:pPr>
              <a:defRPr/>
            </a:pPr>
            <a:r>
              <a:rPr lang="en-US" sz="1800" b="1" i="0" baseline="0">
                <a:effectLst/>
              </a:rPr>
              <a:t>Clasa a VI-a</a:t>
            </a:r>
            <a:endParaRPr lang="en-US">
              <a:effectLst/>
            </a:endParaRPr>
          </a:p>
          <a:p>
            <a:pPr>
              <a:defRPr/>
            </a:pPr>
            <a:r>
              <a:rPr lang="ro-RO" sz="1800" b="1" i="0" baseline="0">
                <a:effectLst/>
              </a:rPr>
              <a:t>Şcoala</a:t>
            </a:r>
            <a:r>
              <a:rPr lang="en-US" sz="1800" b="1" i="0" baseline="0">
                <a:effectLst/>
              </a:rPr>
              <a:t> </a:t>
            </a:r>
            <a:r>
              <a:rPr lang="ro-RO" sz="1800" b="1" i="0" baseline="0">
                <a:effectLst/>
              </a:rPr>
              <a:t>Gimnazială Tiha-Bîrgăului</a:t>
            </a:r>
            <a:endParaRPr lang="en-US">
              <a:effectLst/>
            </a:endParaRPr>
          </a:p>
          <a:p>
            <a:pPr>
              <a:defRPr/>
            </a:pPr>
            <a:endParaRPr lang="ro-RO"/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678787227619938E-2"/>
          <c:y val="0.18493751159210389"/>
          <c:w val="0.7863066118559231"/>
          <c:h val="0.62372988548268249"/>
        </c:manualLayout>
      </c:layout>
      <c:bar3DChart>
        <c:barDir val="col"/>
        <c:grouping val="stacked"/>
        <c:varyColors val="0"/>
        <c:ser>
          <c:idx val="0"/>
          <c:order val="0"/>
          <c:tx>
            <c:v>Punctaj total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Sheet9!$B$2:$B$16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Sheet9!$C$2:$C$16</c:f>
              <c:numCache>
                <c:formatCode>General</c:formatCode>
                <c:ptCount val="1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v>Punctaj partial</c:v>
          </c:tx>
          <c:invertIfNegative val="0"/>
          <c:dLbls>
            <c:spPr>
              <a:solidFill>
                <a:schemeClr val="accent2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Sheet9!$B$2:$B$16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Sheet9!$D$2:$D$16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</c:numCache>
            </c:numRef>
          </c:val>
        </c:ser>
        <c:ser>
          <c:idx val="2"/>
          <c:order val="2"/>
          <c:tx>
            <c:v>Punctaj zero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Sheet9!$B$2:$B$16</c:f>
              <c:strCache>
                <c:ptCount val="15"/>
                <c:pt idx="0">
                  <c:v>Item 1.1</c:v>
                </c:pt>
                <c:pt idx="1">
                  <c:v>Item 1.2</c:v>
                </c:pt>
                <c:pt idx="2">
                  <c:v>Item 1.3</c:v>
                </c:pt>
                <c:pt idx="3">
                  <c:v>Item 1.4</c:v>
                </c:pt>
                <c:pt idx="4">
                  <c:v>Item 1.5</c:v>
                </c:pt>
                <c:pt idx="5">
                  <c:v>Item 1.6</c:v>
                </c:pt>
                <c:pt idx="6">
                  <c:v>Item 1.7</c:v>
                </c:pt>
                <c:pt idx="7">
                  <c:v>Item 1.8</c:v>
                </c:pt>
                <c:pt idx="8">
                  <c:v>Item 1.9</c:v>
                </c:pt>
                <c:pt idx="9">
                  <c:v>Item 1.10</c:v>
                </c:pt>
                <c:pt idx="10">
                  <c:v>Item 1.11</c:v>
                </c:pt>
                <c:pt idx="11">
                  <c:v>Item 1.12</c:v>
                </c:pt>
                <c:pt idx="12">
                  <c:v>Item 1.13</c:v>
                </c:pt>
                <c:pt idx="13">
                  <c:v>Item 1.14</c:v>
                </c:pt>
                <c:pt idx="14">
                  <c:v>Item 1.15</c:v>
                </c:pt>
              </c:strCache>
            </c:strRef>
          </c:cat>
          <c:val>
            <c:numRef>
              <c:f>Sheet9!$E$2:$E$16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8413056"/>
        <c:axId val="298431232"/>
        <c:axId val="0"/>
      </c:bar3DChart>
      <c:catAx>
        <c:axId val="29841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98431232"/>
        <c:crosses val="autoZero"/>
        <c:auto val="1"/>
        <c:lblAlgn val="ctr"/>
        <c:lblOffset val="100"/>
        <c:noMultiLvlLbl val="0"/>
      </c:catAx>
      <c:valAx>
        <c:axId val="29843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41305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  </a:t>
            </a:r>
            <a:r>
              <a:rPr lang="en-US" sz="1800" b="1" i="0" baseline="0">
                <a:effectLst/>
              </a:rPr>
              <a:t>Centralizator  TEST  "Matematica si Stiinte" 2014</a:t>
            </a:r>
            <a:endParaRPr lang="en-US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Clasa a VI-a</a:t>
            </a:r>
            <a:endParaRPr lang="en-US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o-RO" sz="1800" b="1" i="0" baseline="0">
                <a:effectLst/>
              </a:rPr>
              <a:t>Şcoala</a:t>
            </a:r>
            <a:r>
              <a:rPr lang="en-US" sz="1800" b="1" i="0" baseline="0">
                <a:effectLst/>
              </a:rPr>
              <a:t> </a:t>
            </a:r>
            <a:r>
              <a:rPr lang="ro-RO" sz="1800" b="1" i="0" baseline="0">
                <a:effectLst/>
              </a:rPr>
              <a:t>Gimnazială Tiha-Bîrgăului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3204933476263"/>
          <c:y val="2.777837127900911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Sheet9!$H$2:$H$3</c:f>
              <c:strCache>
                <c:ptCount val="1"/>
                <c:pt idx="0">
                  <c:v>Numărul elevilor cu punctaj total</c:v>
                </c:pt>
              </c:strCache>
            </c:strRef>
          </c:tx>
          <c:invertIfNegative val="0"/>
          <c:cat>
            <c:strRef>
              <c:f>Sheet9!$G$4:$G$18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Sheet9!$H$4:$H$18</c:f>
              <c:numCache>
                <c:formatCode>0%</c:formatCode>
                <c:ptCount val="15"/>
                <c:pt idx="0">
                  <c:v>0.83333333333333337</c:v>
                </c:pt>
                <c:pt idx="1">
                  <c:v>0.66666666666666663</c:v>
                </c:pt>
                <c:pt idx="2">
                  <c:v>0.66666666666666663</c:v>
                </c:pt>
                <c:pt idx="3">
                  <c:v>0</c:v>
                </c:pt>
                <c:pt idx="4">
                  <c:v>0.33333333333333331</c:v>
                </c:pt>
                <c:pt idx="5">
                  <c:v>0.66666666666666663</c:v>
                </c:pt>
                <c:pt idx="6">
                  <c:v>0</c:v>
                </c:pt>
                <c:pt idx="7">
                  <c:v>0.5</c:v>
                </c:pt>
                <c:pt idx="8">
                  <c:v>0</c:v>
                </c:pt>
                <c:pt idx="9">
                  <c:v>0.16666666666666666</c:v>
                </c:pt>
                <c:pt idx="10">
                  <c:v>0.5</c:v>
                </c:pt>
                <c:pt idx="11">
                  <c:v>0.16666666666666666</c:v>
                </c:pt>
                <c:pt idx="12">
                  <c:v>0.16666666666666666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Sheet9!$I$2:$I$3</c:f>
              <c:strCache>
                <c:ptCount val="1"/>
                <c:pt idx="0">
                  <c:v>Numărul elevilor cu punctaj parțial</c:v>
                </c:pt>
              </c:strCache>
            </c:strRef>
          </c:tx>
          <c:invertIfNegative val="0"/>
          <c:cat>
            <c:strRef>
              <c:f>Sheet9!$G$4:$G$18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Sheet9!$I$4:$I$18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0.16666666666666666</c:v>
                </c:pt>
                <c:pt idx="5">
                  <c:v>0.16666666666666666</c:v>
                </c:pt>
                <c:pt idx="6">
                  <c:v>0.5</c:v>
                </c:pt>
                <c:pt idx="7">
                  <c:v>0.16666666666666666</c:v>
                </c:pt>
                <c:pt idx="8">
                  <c:v>0.66666666666666663</c:v>
                </c:pt>
                <c:pt idx="9">
                  <c:v>0.5</c:v>
                </c:pt>
                <c:pt idx="10">
                  <c:v>0.16666666666666666</c:v>
                </c:pt>
                <c:pt idx="11">
                  <c:v>0.5</c:v>
                </c:pt>
                <c:pt idx="12">
                  <c:v>0.5</c:v>
                </c:pt>
                <c:pt idx="13">
                  <c:v>0.66666666666666663</c:v>
                </c:pt>
                <c:pt idx="14">
                  <c:v>0.83333333333333337</c:v>
                </c:pt>
              </c:numCache>
            </c:numRef>
          </c:val>
        </c:ser>
        <c:ser>
          <c:idx val="2"/>
          <c:order val="2"/>
          <c:tx>
            <c:strRef>
              <c:f>Sheet9!$J$2:$J$3</c:f>
              <c:strCache>
                <c:ptCount val="1"/>
                <c:pt idx="0">
                  <c:v>Numărul elevilor cu punctaj zero</c:v>
                </c:pt>
              </c:strCache>
            </c:strRef>
          </c:tx>
          <c:invertIfNegative val="0"/>
          <c:cat>
            <c:strRef>
              <c:f>Sheet9!$G$4:$G$18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Sheet9!$J$4:$J$18</c:f>
              <c:numCache>
                <c:formatCode>0%</c:formatCode>
                <c:ptCount val="15"/>
                <c:pt idx="0">
                  <c:v>0.16666666666666666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</c:v>
                </c:pt>
                <c:pt idx="4">
                  <c:v>0.5</c:v>
                </c:pt>
                <c:pt idx="5">
                  <c:v>0.16666666666666666</c:v>
                </c:pt>
                <c:pt idx="6">
                  <c:v>0.5</c:v>
                </c:pt>
                <c:pt idx="7">
                  <c:v>0.33333333333333331</c:v>
                </c:pt>
                <c:pt idx="8">
                  <c:v>0.33333333333333331</c:v>
                </c:pt>
                <c:pt idx="9">
                  <c:v>0.33333333333333331</c:v>
                </c:pt>
                <c:pt idx="10">
                  <c:v>0.33333333333333331</c:v>
                </c:pt>
                <c:pt idx="11">
                  <c:v>0.33333333333333331</c:v>
                </c:pt>
                <c:pt idx="12">
                  <c:v>0.33333333333333331</c:v>
                </c:pt>
                <c:pt idx="13">
                  <c:v>0.33333333333333331</c:v>
                </c:pt>
                <c:pt idx="14">
                  <c:v>0.16666666666666666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442112"/>
        <c:axId val="353043584"/>
      </c:barChart>
      <c:catAx>
        <c:axId val="298442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3043584"/>
        <c:crosses val="autoZero"/>
        <c:auto val="1"/>
        <c:lblAlgn val="ctr"/>
        <c:lblOffset val="100"/>
        <c:noMultiLvlLbl val="0"/>
      </c:catAx>
      <c:valAx>
        <c:axId val="3530435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8442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SCB</cp:lastModifiedBy>
  <cp:revision>18</cp:revision>
  <dcterms:created xsi:type="dcterms:W3CDTF">2015-11-15T15:32:00Z</dcterms:created>
  <dcterms:modified xsi:type="dcterms:W3CDTF">2015-11-25T08:15:00Z</dcterms:modified>
</cp:coreProperties>
</file>